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CD" w:rsidRPr="008341CD" w:rsidRDefault="008341CD" w:rsidP="008341CD">
      <w:pPr>
        <w:tabs>
          <w:tab w:val="center" w:pos="2588"/>
          <w:tab w:val="center" w:pos="4943"/>
        </w:tabs>
        <w:spacing w:after="111" w:line="259" w:lineRule="auto"/>
        <w:ind w:left="0" w:right="0" w:firstLine="0"/>
        <w:jc w:val="left"/>
        <w:rPr>
          <w:szCs w:val="20"/>
        </w:rPr>
      </w:pPr>
    </w:p>
    <w:p w:rsidR="00DE1C45" w:rsidRPr="008341CD" w:rsidRDefault="008341CD">
      <w:pPr>
        <w:spacing w:after="90" w:line="259" w:lineRule="auto"/>
        <w:ind w:left="254" w:right="0"/>
        <w:jc w:val="left"/>
        <w:rPr>
          <w:b/>
        </w:rPr>
      </w:pPr>
      <w:r w:rsidRPr="008341CD">
        <w:rPr>
          <w:b/>
          <w:color w:val="00ADEC"/>
          <w:sz w:val="26"/>
        </w:rPr>
        <w:t xml:space="preserve">Introduction to the </w:t>
      </w:r>
      <w:proofErr w:type="spellStart"/>
      <w:r w:rsidRPr="008341CD">
        <w:rPr>
          <w:b/>
          <w:color w:val="00ADEC"/>
          <w:sz w:val="26"/>
        </w:rPr>
        <w:t>Foróige</w:t>
      </w:r>
      <w:proofErr w:type="spellEnd"/>
      <w:r w:rsidRPr="008341CD">
        <w:rPr>
          <w:b/>
          <w:color w:val="00ADEC"/>
          <w:sz w:val="26"/>
        </w:rPr>
        <w:t xml:space="preserve"> Youth Citizenship Awards in partnership with Aldi Ireland. </w:t>
      </w:r>
    </w:p>
    <w:p w:rsidR="00DE1C45" w:rsidRDefault="008341CD">
      <w:pPr>
        <w:ind w:right="251"/>
      </w:pPr>
      <w:proofErr w:type="spellStart"/>
      <w:r>
        <w:t>Foróige</w:t>
      </w:r>
      <w:proofErr w:type="spellEnd"/>
      <w:r>
        <w:t>, in partnership with Aldi Ireland, is pleased to announce the Youth Citizenship Awards. The Youth Citizenship Awards are designed to give recognition to the huge contribution that young people make in their communities. It involves young people res</w:t>
      </w:r>
      <w:r>
        <w:t xml:space="preserve">earching the needs of their community, organising practical action in response, evaluating the effectiveness of their work and reflecting on what they are learning along the way. </w:t>
      </w:r>
    </w:p>
    <w:p w:rsidR="00DE1C45" w:rsidRDefault="008341CD">
      <w:pPr>
        <w:spacing w:after="551"/>
        <w:ind w:right="251"/>
      </w:pPr>
      <w:proofErr w:type="spellStart"/>
      <w:r>
        <w:t>Foróige</w:t>
      </w:r>
      <w:proofErr w:type="spellEnd"/>
      <w:r>
        <w:t xml:space="preserve"> Youth Citizenship Awards will give young people the opportunity to r</w:t>
      </w:r>
      <w:r>
        <w:t>eceive national recognition for their work in the community. The Youth Citizenship Awards showcases all types of work young people have undertaken. This work may be in any form such as a once off event or a long term project and can make a difference to on</w:t>
      </w:r>
      <w:r>
        <w:t xml:space="preserve">e person or a whole community anywhere in the world. </w:t>
      </w:r>
    </w:p>
    <w:p w:rsidR="00DE1C45" w:rsidRPr="008341CD" w:rsidRDefault="008341CD">
      <w:pPr>
        <w:spacing w:after="90" w:line="259" w:lineRule="auto"/>
        <w:ind w:left="254" w:right="0"/>
        <w:jc w:val="left"/>
        <w:rPr>
          <w:b/>
        </w:rPr>
      </w:pPr>
      <w:r w:rsidRPr="008341CD">
        <w:rPr>
          <w:b/>
          <w:color w:val="00ADEC"/>
          <w:sz w:val="26"/>
        </w:rPr>
        <w:t xml:space="preserve">The format of the Youth Citizenship Awards is as follows: </w:t>
      </w:r>
    </w:p>
    <w:p w:rsidR="00DE1C45" w:rsidRDefault="008341CD">
      <w:pPr>
        <w:spacing w:after="530"/>
        <w:ind w:right="251"/>
      </w:pPr>
      <w:r>
        <w:t xml:space="preserve">All clubs/groups and individuals entering the </w:t>
      </w:r>
      <w:proofErr w:type="spellStart"/>
      <w:r>
        <w:t>Foróige</w:t>
      </w:r>
      <w:proofErr w:type="spellEnd"/>
      <w:r>
        <w:t xml:space="preserve"> Youth Citizenship Awards, in partnership with Aldi Ireland will submit their project through either the Project Report Form or online blog. All entrants will be invited to attend the Youth Citizenship A</w:t>
      </w:r>
      <w:r>
        <w:t xml:space="preserve">wards. Any club, project or individual who submits a project is eligible to participate in the Youth Citizenship Awards. The Youth Citizenship Awards will take place on the </w:t>
      </w:r>
      <w:r>
        <w:rPr>
          <w:b/>
          <w:sz w:val="21"/>
        </w:rPr>
        <w:t>29</w:t>
      </w:r>
      <w:r>
        <w:rPr>
          <w:b/>
          <w:sz w:val="21"/>
          <w:vertAlign w:val="superscript"/>
        </w:rPr>
        <w:t>th</w:t>
      </w:r>
      <w:r>
        <w:rPr>
          <w:b/>
          <w:sz w:val="21"/>
        </w:rPr>
        <w:t xml:space="preserve"> April 2017 i</w:t>
      </w:r>
      <w:r>
        <w:t xml:space="preserve">n the </w:t>
      </w:r>
      <w:proofErr w:type="spellStart"/>
      <w:r>
        <w:t>Citywest</w:t>
      </w:r>
      <w:proofErr w:type="spellEnd"/>
      <w:r>
        <w:t xml:space="preserve"> Hotel and Conference Centre Dublin. It will be a fu</w:t>
      </w:r>
      <w:r>
        <w:t xml:space="preserve">n filled day, not to be missed! </w:t>
      </w:r>
    </w:p>
    <w:p w:rsidR="00DE1C45" w:rsidRPr="008341CD" w:rsidRDefault="008341CD">
      <w:pPr>
        <w:spacing w:after="90" w:line="259" w:lineRule="auto"/>
        <w:ind w:left="254" w:right="0"/>
        <w:jc w:val="left"/>
        <w:rPr>
          <w:b/>
        </w:rPr>
      </w:pPr>
      <w:r w:rsidRPr="008341CD">
        <w:rPr>
          <w:b/>
          <w:color w:val="00ADEC"/>
          <w:sz w:val="26"/>
        </w:rPr>
        <w:t xml:space="preserve">Criteria for Entry </w:t>
      </w:r>
    </w:p>
    <w:p w:rsidR="00DE1C45" w:rsidRDefault="008341CD">
      <w:pPr>
        <w:numPr>
          <w:ilvl w:val="0"/>
          <w:numId w:val="1"/>
        </w:numPr>
        <w:ind w:right="251" w:hanging="288"/>
      </w:pPr>
      <w:r>
        <w:t xml:space="preserve">The Youth Citizenship Awards are open to young people between the ages of 10 and 18 years at the time of entry. </w:t>
      </w:r>
    </w:p>
    <w:p w:rsidR="00DE1C45" w:rsidRDefault="008341CD">
      <w:pPr>
        <w:numPr>
          <w:ilvl w:val="0"/>
          <w:numId w:val="1"/>
        </w:numPr>
        <w:ind w:right="251" w:hanging="288"/>
      </w:pPr>
      <w:r>
        <w:t>Clubs/Projects are allowed to submit unlimited group and individual entries to the Youth C</w:t>
      </w:r>
      <w:r>
        <w:t xml:space="preserve">itizenship Awards. However, each entry must be for a separate project/activity. </w:t>
      </w:r>
    </w:p>
    <w:p w:rsidR="00DE1C45" w:rsidRDefault="008341CD">
      <w:pPr>
        <w:numPr>
          <w:ilvl w:val="0"/>
          <w:numId w:val="1"/>
        </w:numPr>
        <w:spacing w:line="259" w:lineRule="auto"/>
        <w:ind w:right="251" w:hanging="288"/>
      </w:pPr>
      <w:r>
        <w:t xml:space="preserve">Any entrants should have support from adult volunteers/youth work staff i.e. as a guide and facilitator. </w:t>
      </w:r>
    </w:p>
    <w:p w:rsidR="008341CD" w:rsidRDefault="008341CD" w:rsidP="008341CD">
      <w:pPr>
        <w:numPr>
          <w:ilvl w:val="0"/>
          <w:numId w:val="1"/>
        </w:numPr>
        <w:spacing w:after="912"/>
        <w:ind w:right="251" w:hanging="288"/>
      </w:pPr>
      <w:r>
        <w:t>All Youth Citizenship Expo entries must relate to projects where a su</w:t>
      </w:r>
      <w:r>
        <w:t xml:space="preserve">bstantial amount of the work took place after </w:t>
      </w:r>
      <w:r>
        <w:rPr>
          <w:b/>
          <w:sz w:val="21"/>
        </w:rPr>
        <w:t>September 1st 2016</w:t>
      </w:r>
      <w:r>
        <w:t xml:space="preserve">. The project must be completed by the time you submit your entry. Closing date for entries is Friday </w:t>
      </w:r>
      <w:r>
        <w:rPr>
          <w:b/>
        </w:rPr>
        <w:t>7</w:t>
      </w:r>
      <w:r>
        <w:rPr>
          <w:b/>
          <w:sz w:val="21"/>
        </w:rPr>
        <w:t>th April 2017</w:t>
      </w:r>
      <w:r>
        <w:t xml:space="preserve">. </w:t>
      </w:r>
    </w:p>
    <w:p w:rsidR="008341CD" w:rsidRDefault="008341CD" w:rsidP="008341CD">
      <w:pPr>
        <w:spacing w:after="912"/>
        <w:ind w:left="547" w:right="251" w:firstLine="0"/>
      </w:pPr>
    </w:p>
    <w:p w:rsidR="008341CD" w:rsidRDefault="008341CD" w:rsidP="008341CD">
      <w:pPr>
        <w:spacing w:after="912"/>
        <w:ind w:left="547" w:right="251" w:firstLine="0"/>
      </w:pPr>
    </w:p>
    <w:p w:rsidR="00DE1C45" w:rsidRDefault="008341CD" w:rsidP="008341CD">
      <w:pPr>
        <w:spacing w:after="912"/>
        <w:ind w:left="547" w:right="251" w:firstLine="0"/>
        <w:jc w:val="center"/>
      </w:pPr>
      <w:r>
        <w:rPr>
          <w:rFonts w:ascii="Calibri" w:eastAsia="Calibri" w:hAnsi="Calibri" w:cs="Calibri"/>
          <w:noProof/>
          <w:sz w:val="22"/>
        </w:rPr>
        <mc:AlternateContent>
          <mc:Choice Requires="wpg">
            <w:drawing>
              <wp:inline distT="0" distB="0" distL="0" distR="0">
                <wp:extent cx="5931535" cy="8890"/>
                <wp:effectExtent l="0" t="0" r="0" b="0"/>
                <wp:docPr id="1134" name="Group 1134"/>
                <wp:cNvGraphicFramePr/>
                <a:graphic xmlns:a="http://schemas.openxmlformats.org/drawingml/2006/main">
                  <a:graphicData uri="http://schemas.microsoft.com/office/word/2010/wordprocessingGroup">
                    <wpg:wgp>
                      <wpg:cNvGrpSpPr/>
                      <wpg:grpSpPr>
                        <a:xfrm>
                          <a:off x="0" y="0"/>
                          <a:ext cx="5931535" cy="8890"/>
                          <a:chOff x="0" y="0"/>
                          <a:chExt cx="5931535" cy="8890"/>
                        </a:xfrm>
                      </wpg:grpSpPr>
                      <wps:wsp>
                        <wps:cNvPr id="132" name="Shape 132"/>
                        <wps:cNvSpPr/>
                        <wps:spPr>
                          <a:xfrm>
                            <a:off x="0" y="0"/>
                            <a:ext cx="5931535" cy="0"/>
                          </a:xfrm>
                          <a:custGeom>
                            <a:avLst/>
                            <a:gdLst/>
                            <a:ahLst/>
                            <a:cxnLst/>
                            <a:rect l="0" t="0" r="0" b="0"/>
                            <a:pathLst>
                              <a:path w="5931535">
                                <a:moveTo>
                                  <a:pt x="0" y="0"/>
                                </a:moveTo>
                                <a:lnTo>
                                  <a:pt x="5931535" y="0"/>
                                </a:lnTo>
                              </a:path>
                            </a:pathLst>
                          </a:custGeom>
                          <a:ln w="8890" cap="flat">
                            <a:round/>
                          </a:ln>
                        </wps:spPr>
                        <wps:style>
                          <a:lnRef idx="1">
                            <a:srgbClr val="00ADEC"/>
                          </a:lnRef>
                          <a:fillRef idx="0">
                            <a:srgbClr val="000000">
                              <a:alpha val="0"/>
                            </a:srgbClr>
                          </a:fillRef>
                          <a:effectRef idx="0">
                            <a:scrgbClr r="0" g="0" b="0"/>
                          </a:effectRef>
                          <a:fontRef idx="none"/>
                        </wps:style>
                        <wps:bodyPr/>
                      </wps:wsp>
                    </wpg:wgp>
                  </a:graphicData>
                </a:graphic>
              </wp:inline>
            </w:drawing>
          </mc:Choice>
          <mc:Fallback>
            <w:pict>
              <v:group w14:anchorId="5D534BA4" id="Group 1134" o:spid="_x0000_s1026" style="width:467.05pt;height:.7pt;mso-position-horizontal-relative:char;mso-position-vertical-relative:line" coordsize="59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">
                <v:shape id="Shape 132" o:spid="_x0000_s1027" style="position:absolute;width:59315;height:0;visibility:visible;mso-wrap-style:square;v-text-anchor:top" coordsize="5931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7VsIA&#10;AADcAAAADwAAAGRycy9kb3ducmV2LnhtbERPTWvCQBC9F/wPywje6sYEWomuIkqo0Esbq+chOybB&#10;7GzY3Wr013cLhd7m8T5nuR5MJ67kfGtZwWyagCCurG65VvB1KJ7nIHxA1thZJgV38rBejZ6WmGt7&#10;40+6lqEWMYR9jgqaEPpcSl81ZNBPbU8cubN1BkOErpba4S2Gm06mSfIiDbYcGxrsadtQdSm/jYKs&#10;9Ph6rD7eH0eXDvNdkR2K05tSk/GwWYAINIR/8Z97r+P8LI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7tWwgAAANwAAAAPAAAAAAAAAAAAAAAAAJgCAABkcnMvZG93&#10;bnJldi54bWxQSwUGAAAAAAQABAD1AAAAhwMAAAAA&#10;" path="m,l5931535,e" filled="f" strokecolor="#00adec" strokeweight=".7pt">
                  <v:path arrowok="t" textboxrect="0,0,5931535,0"/>
                </v:shape>
                <w10:anchorlock/>
              </v:group>
            </w:pict>
          </mc:Fallback>
        </mc:AlternateContent>
      </w:r>
      <w:r>
        <w:rPr>
          <w:sz w:val="16"/>
        </w:rPr>
        <w:t>#</w:t>
      </w:r>
      <w:proofErr w:type="spellStart"/>
      <w:r>
        <w:rPr>
          <w:sz w:val="16"/>
        </w:rPr>
        <w:t>ForóigeCitizenshipChallenge</w:t>
      </w:r>
      <w:proofErr w:type="spellEnd"/>
    </w:p>
    <w:p w:rsidR="008341CD" w:rsidRDefault="008341CD">
      <w:pPr>
        <w:pStyle w:val="Heading1"/>
        <w:ind w:left="-5"/>
        <w:rPr>
          <w:b/>
        </w:rPr>
      </w:pPr>
    </w:p>
    <w:p w:rsidR="00DE1C45" w:rsidRPr="008341CD" w:rsidRDefault="008341CD">
      <w:pPr>
        <w:pStyle w:val="Heading1"/>
        <w:ind w:left="-5"/>
        <w:rPr>
          <w:b/>
        </w:rPr>
      </w:pPr>
      <w:r w:rsidRPr="008341CD">
        <w:rPr>
          <w:b/>
        </w:rPr>
        <w:t xml:space="preserve">Registering for the Youth Citizenship  </w:t>
      </w:r>
    </w:p>
    <w:p w:rsidR="00DE1C45" w:rsidRDefault="008341CD">
      <w:pPr>
        <w:spacing w:after="550"/>
        <w:ind w:left="-5" w:right="675"/>
      </w:pPr>
      <w:r>
        <w:t>Register</w:t>
      </w:r>
      <w:r>
        <w:t xml:space="preserve"> using the official registration form any time up to the </w:t>
      </w:r>
      <w:r>
        <w:rPr>
          <w:b/>
          <w:sz w:val="21"/>
        </w:rPr>
        <w:t>16</w:t>
      </w:r>
      <w:r>
        <w:rPr>
          <w:b/>
          <w:sz w:val="21"/>
          <w:vertAlign w:val="superscript"/>
        </w:rPr>
        <w:t>th</w:t>
      </w:r>
      <w:r>
        <w:rPr>
          <w:b/>
          <w:sz w:val="21"/>
        </w:rPr>
        <w:t xml:space="preserve"> March 2017</w:t>
      </w:r>
      <w:r>
        <w:t xml:space="preserve">. The Youth Citizenship team will follow up with you and send you reminders and information about project submission. You can find the registration form at this link: </w:t>
      </w:r>
      <w:hyperlink r:id="rId5">
        <w:r>
          <w:rPr>
            <w:color w:val="0563C1"/>
            <w:u w:val="single" w:color="0563C1"/>
          </w:rPr>
          <w:t>https://goo.gl/forms/iDvHovDdLsMo8asC3</w:t>
        </w:r>
      </w:hyperlink>
      <w:hyperlink r:id="rId6">
        <w:r>
          <w:t xml:space="preserve"> </w:t>
        </w:r>
      </w:hyperlink>
      <w:r>
        <w:t xml:space="preserve"> </w:t>
      </w:r>
    </w:p>
    <w:p w:rsidR="00DE1C45" w:rsidRPr="008341CD" w:rsidRDefault="008341CD">
      <w:pPr>
        <w:pStyle w:val="Heading1"/>
        <w:ind w:left="-5"/>
        <w:rPr>
          <w:b/>
        </w:rPr>
      </w:pPr>
      <w:r w:rsidRPr="008341CD">
        <w:rPr>
          <w:b/>
        </w:rPr>
        <w:t xml:space="preserve">Youth Citizenship Awards Categories </w:t>
      </w:r>
    </w:p>
    <w:p w:rsidR="00DE1C45" w:rsidRDefault="008341CD">
      <w:pPr>
        <w:spacing w:after="184" w:line="259" w:lineRule="auto"/>
        <w:ind w:left="-5" w:right="251"/>
      </w:pPr>
      <w:r>
        <w:t xml:space="preserve">Enter your project under one of the following three categories: </w:t>
      </w:r>
    </w:p>
    <w:p w:rsidR="00DE1C45" w:rsidRDefault="008341CD">
      <w:pPr>
        <w:numPr>
          <w:ilvl w:val="0"/>
          <w:numId w:val="2"/>
        </w:numPr>
        <w:spacing w:line="259" w:lineRule="auto"/>
        <w:ind w:right="251" w:hanging="288"/>
      </w:pPr>
      <w:r>
        <w:t xml:space="preserve">Group Award 13 years+ </w:t>
      </w:r>
    </w:p>
    <w:p w:rsidR="00DE1C45" w:rsidRDefault="008341CD">
      <w:pPr>
        <w:numPr>
          <w:ilvl w:val="0"/>
          <w:numId w:val="2"/>
        </w:numPr>
        <w:spacing w:after="139" w:line="259" w:lineRule="auto"/>
        <w:ind w:right="251" w:hanging="288"/>
      </w:pPr>
      <w:r>
        <w:t xml:space="preserve">Junior Group Award 10-12 years </w:t>
      </w:r>
    </w:p>
    <w:p w:rsidR="00DE1C45" w:rsidRDefault="008341CD">
      <w:pPr>
        <w:numPr>
          <w:ilvl w:val="0"/>
          <w:numId w:val="2"/>
        </w:numPr>
        <w:spacing w:after="512"/>
        <w:ind w:right="251" w:hanging="288"/>
      </w:pPr>
      <w:r>
        <w:t xml:space="preserve">Individual Award 14-18 years only </w:t>
      </w:r>
    </w:p>
    <w:p w:rsidR="00DE1C45" w:rsidRPr="008341CD" w:rsidRDefault="008341CD">
      <w:pPr>
        <w:pStyle w:val="Heading1"/>
        <w:ind w:left="-5"/>
        <w:rPr>
          <w:b/>
        </w:rPr>
      </w:pPr>
      <w:r w:rsidRPr="008341CD">
        <w:rPr>
          <w:b/>
        </w:rPr>
        <w:t xml:space="preserve">Entering the Youth Citizenship Awards - Project Report Form/Blog </w:t>
      </w:r>
    </w:p>
    <w:p w:rsidR="00DE1C45" w:rsidRDefault="008341CD">
      <w:pPr>
        <w:spacing w:after="544"/>
        <w:ind w:left="-5" w:right="676"/>
      </w:pPr>
      <w:r>
        <w:t xml:space="preserve">Once you have completed the online registration </w:t>
      </w:r>
      <w:r>
        <w:t>form you can then enter your project to the awards using either the project report form on online blog. Reporting on your project using either the project report form or online blog gives you the opportunity to describe what you did, how and why you did it</w:t>
      </w:r>
      <w:r>
        <w:t xml:space="preserve"> and what you learned from the whole experience. The project report form and guidelines for the online blog can be accessed once you have registered your interest by clicking on this link:</w:t>
      </w:r>
      <w:hyperlink r:id="rId7">
        <w:r>
          <w:t xml:space="preserve"> </w:t>
        </w:r>
      </w:hyperlink>
      <w:hyperlink r:id="rId8">
        <w:r>
          <w:rPr>
            <w:color w:val="0563C1"/>
            <w:u w:val="single" w:color="0563C1"/>
          </w:rPr>
          <w:t>Registration Form</w:t>
        </w:r>
      </w:hyperlink>
      <w:hyperlink r:id="rId9">
        <w:r>
          <w:t>.</w:t>
        </w:r>
      </w:hyperlink>
      <w:r>
        <w:t xml:space="preserve"> </w:t>
      </w:r>
    </w:p>
    <w:p w:rsidR="00DE1C45" w:rsidRDefault="008341CD">
      <w:pPr>
        <w:spacing w:after="58" w:line="259" w:lineRule="auto"/>
        <w:ind w:left="-5" w:right="251"/>
      </w:pPr>
      <w:r>
        <w:t xml:space="preserve">All entries to the Awards must be sent to </w:t>
      </w:r>
      <w:r>
        <w:rPr>
          <w:color w:val="0000FF"/>
          <w:u w:val="single" w:color="0000FF"/>
        </w:rPr>
        <w:t>citizenship@foroige.ie</w:t>
      </w:r>
      <w:r>
        <w:t xml:space="preserve"> or posted to </w:t>
      </w:r>
      <w:proofErr w:type="spellStart"/>
      <w:r>
        <w:t>Foróige</w:t>
      </w:r>
      <w:proofErr w:type="spellEnd"/>
      <w:r>
        <w:t xml:space="preserve"> HQ, Block 12D, </w:t>
      </w:r>
    </w:p>
    <w:p w:rsidR="00DE1C45" w:rsidRDefault="008341CD">
      <w:pPr>
        <w:spacing w:after="555"/>
        <w:ind w:left="-5" w:right="251"/>
      </w:pPr>
      <w:r>
        <w:t xml:space="preserve">Joyce Way, </w:t>
      </w:r>
      <w:proofErr w:type="spellStart"/>
      <w:r>
        <w:t>Parkwest</w:t>
      </w:r>
      <w:proofErr w:type="spellEnd"/>
      <w:r>
        <w:t>, Dublin</w:t>
      </w:r>
      <w:r>
        <w:t xml:space="preserve"> 12 by the </w:t>
      </w:r>
      <w:r>
        <w:rPr>
          <w:b/>
          <w:sz w:val="21"/>
        </w:rPr>
        <w:t>7</w:t>
      </w:r>
      <w:r>
        <w:rPr>
          <w:b/>
          <w:sz w:val="21"/>
          <w:vertAlign w:val="superscript"/>
        </w:rPr>
        <w:t>th</w:t>
      </w:r>
      <w:r>
        <w:rPr>
          <w:b/>
          <w:sz w:val="21"/>
        </w:rPr>
        <w:t xml:space="preserve"> April, 2017</w:t>
      </w:r>
      <w:r>
        <w:t xml:space="preserve"> </w:t>
      </w:r>
    </w:p>
    <w:p w:rsidR="00DE1C45" w:rsidRPr="008341CD" w:rsidRDefault="008341CD">
      <w:pPr>
        <w:pStyle w:val="Heading1"/>
        <w:ind w:left="-5"/>
        <w:rPr>
          <w:b/>
        </w:rPr>
      </w:pPr>
      <w:r w:rsidRPr="008341CD">
        <w:rPr>
          <w:b/>
        </w:rPr>
        <w:t xml:space="preserve">Contact Details </w:t>
      </w:r>
    </w:p>
    <w:p w:rsidR="008341CD" w:rsidRDefault="008341CD">
      <w:pPr>
        <w:spacing w:after="4146" w:line="440" w:lineRule="auto"/>
        <w:ind w:left="0" w:right="6460" w:firstLine="0"/>
        <w:jc w:val="left"/>
      </w:pPr>
      <w:hyperlink r:id="rId10">
        <w:r>
          <w:rPr>
            <w:color w:val="0000FF"/>
            <w:u w:val="single" w:color="0000FF"/>
          </w:rPr>
          <w:t>www.foroige.ie</w:t>
        </w:r>
      </w:hyperlink>
      <w:hyperlink r:id="rId11">
        <w:r>
          <w:t xml:space="preserve"> </w:t>
        </w:r>
      </w:hyperlink>
      <w:r>
        <w:t xml:space="preserve"> </w:t>
      </w:r>
      <w:r>
        <w:rPr>
          <w:color w:val="0000FF"/>
          <w:u w:val="single" w:color="0000FF"/>
        </w:rPr>
        <w:t>citizenship@foroige.ie</w:t>
      </w:r>
      <w:r>
        <w:t xml:space="preserve">  </w:t>
      </w:r>
      <w:bookmarkStart w:id="0" w:name="_GoBack"/>
      <w:bookmarkEnd w:id="0"/>
    </w:p>
    <w:p w:rsidR="00DE1C45" w:rsidRDefault="008341CD">
      <w:pPr>
        <w:tabs>
          <w:tab w:val="center" w:pos="3817"/>
        </w:tabs>
        <w:spacing w:after="172" w:line="259" w:lineRule="auto"/>
        <w:ind w:left="-1" w:right="0" w:firstLine="0"/>
        <w:jc w:val="left"/>
      </w:pPr>
      <w:r>
        <w:rPr>
          <w:rFonts w:ascii="Calibri" w:eastAsia="Calibri" w:hAnsi="Calibri" w:cs="Calibri"/>
          <w:noProof/>
          <w:sz w:val="22"/>
        </w:rPr>
        <mc:AlternateContent>
          <mc:Choice Requires="wpg">
            <w:drawing>
              <wp:inline distT="0" distB="0" distL="0" distR="0">
                <wp:extent cx="5944235" cy="8890"/>
                <wp:effectExtent l="0" t="0" r="0" b="0"/>
                <wp:docPr id="1088" name="Group 1088"/>
                <wp:cNvGraphicFramePr/>
                <a:graphic xmlns:a="http://schemas.openxmlformats.org/drawingml/2006/main">
                  <a:graphicData uri="http://schemas.microsoft.com/office/word/2010/wordprocessingGroup">
                    <wpg:wgp>
                      <wpg:cNvGrpSpPr/>
                      <wpg:grpSpPr>
                        <a:xfrm>
                          <a:off x="0" y="0"/>
                          <a:ext cx="5944235" cy="8890"/>
                          <a:chOff x="0" y="0"/>
                          <a:chExt cx="5944235" cy="8890"/>
                        </a:xfrm>
                      </wpg:grpSpPr>
                      <wps:wsp>
                        <wps:cNvPr id="237" name="Shape 237"/>
                        <wps:cNvSpPr/>
                        <wps:spPr>
                          <a:xfrm>
                            <a:off x="0" y="0"/>
                            <a:ext cx="5944235" cy="0"/>
                          </a:xfrm>
                          <a:custGeom>
                            <a:avLst/>
                            <a:gdLst/>
                            <a:ahLst/>
                            <a:cxnLst/>
                            <a:rect l="0" t="0" r="0" b="0"/>
                            <a:pathLst>
                              <a:path w="5944235">
                                <a:moveTo>
                                  <a:pt x="0" y="0"/>
                                </a:moveTo>
                                <a:lnTo>
                                  <a:pt x="5944235" y="0"/>
                                </a:lnTo>
                              </a:path>
                            </a:pathLst>
                          </a:custGeom>
                          <a:ln w="8890" cap="flat">
                            <a:round/>
                          </a:ln>
                        </wps:spPr>
                        <wps:style>
                          <a:lnRef idx="1">
                            <a:srgbClr val="00ADEC"/>
                          </a:lnRef>
                          <a:fillRef idx="0">
                            <a:srgbClr val="000000">
                              <a:alpha val="0"/>
                            </a:srgbClr>
                          </a:fillRef>
                          <a:effectRef idx="0">
                            <a:scrgbClr r="0" g="0" b="0"/>
                          </a:effectRef>
                          <a:fontRef idx="none"/>
                        </wps:style>
                        <wps:bodyPr/>
                      </wps:wsp>
                    </wpg:wgp>
                  </a:graphicData>
                </a:graphic>
              </wp:inline>
            </w:drawing>
          </mc:Choice>
          <mc:Fallback>
            <w:pict>
              <v:group w14:anchorId="34BBDE5C" id="Group 1088" o:spid="_x0000_s1026" style="width:468.05pt;height:.7pt;mso-position-horizontal-relative:char;mso-position-vertical-relative:line" coordsize="594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">
                <v:shape id="Shape 237" o:spid="_x0000_s1027" style="position:absolute;width:59442;height:0;visibility:visible;mso-wrap-style:square;v-text-anchor:top" coordsize="5944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0KcQA&#10;AADcAAAADwAAAGRycy9kb3ducmV2LnhtbESPQWvCQBSE7wX/w/KE3uomaWskZhURWnorRvH8yL4k&#10;q9m3IbvV9N93C4Ueh5n5him3k+3FjUZvHCtIFwkI4tppw62C0/HtaQXCB2SNvWNS8E0etpvZQ4mF&#10;dnc+0K0KrYgQ9gUq6EIYCil93ZFFv3ADcfQaN1oMUY6t1CPeI9z2MkuSpbRoOC50ONC+o/pafVkF&#10;ul+57LNJX01qjpf8/HLOD9d3pR7n024NItAU/sN/7Q+tIHv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dtCnEAAAA3AAAAA8AAAAAAAAAAAAAAAAAmAIAAGRycy9k&#10;b3ducmV2LnhtbFBLBQYAAAAABAAEAPUAAACJAwAAAAA=&#10;" path="m,l5944235,e" filled="f" strokecolor="#00adec" strokeweight=".7pt">
                  <v:path arrowok="t" textboxrect="0,0,5944235,0"/>
                </v:shape>
                <w10:anchorlock/>
              </v:group>
            </w:pict>
          </mc:Fallback>
        </mc:AlternateContent>
      </w:r>
      <w:r>
        <w:rPr>
          <w:b/>
          <w:sz w:val="22"/>
        </w:rPr>
        <w:t xml:space="preserve"> </w:t>
      </w:r>
      <w:r>
        <w:rPr>
          <w:b/>
          <w:sz w:val="22"/>
        </w:rPr>
        <w:tab/>
        <w:t xml:space="preserve"> </w:t>
      </w:r>
    </w:p>
    <w:p w:rsidR="00DE1C45" w:rsidRDefault="008341CD" w:rsidP="008341CD">
      <w:pPr>
        <w:spacing w:after="459" w:line="259" w:lineRule="auto"/>
        <w:ind w:left="571" w:right="0"/>
        <w:jc w:val="center"/>
      </w:pPr>
      <w:r>
        <w:rPr>
          <w:sz w:val="16"/>
        </w:rPr>
        <w:t>#</w:t>
      </w:r>
      <w:proofErr w:type="spellStart"/>
      <w:r>
        <w:rPr>
          <w:sz w:val="16"/>
        </w:rPr>
        <w:t>ForóigeCitizenshipChallenge</w:t>
      </w:r>
      <w:proofErr w:type="spellEnd"/>
      <w:r>
        <w:rPr>
          <w:sz w:val="16"/>
        </w:rPr>
        <w:t xml:space="preserve"> </w:t>
      </w:r>
    </w:p>
    <w:sectPr w:rsidR="00DE1C45" w:rsidSect="008341CD">
      <w:pgSz w:w="11909" w:h="16838"/>
      <w:pgMar w:top="284" w:right="891" w:bottom="863"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5CB8"/>
    <w:multiLevelType w:val="hybridMultilevel"/>
    <w:tmpl w:val="A2729C62"/>
    <w:lvl w:ilvl="0" w:tplc="C6B83F3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24DA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505A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3C91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5C51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C80C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CAC3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EAFD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E26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A35644"/>
    <w:multiLevelType w:val="hybridMultilevel"/>
    <w:tmpl w:val="5350A3A0"/>
    <w:lvl w:ilvl="0" w:tplc="C79E7DF0">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C60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DA6A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769D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C02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A678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A266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6A68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30B1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45"/>
    <w:rsid w:val="008341CD"/>
    <w:rsid w:val="00DE1C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C6860-5765-4906-88D4-4189DAC9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323" w:lineRule="auto"/>
      <w:ind w:left="269" w:right="26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1"/>
      <w:ind w:left="10" w:hanging="10"/>
      <w:outlineLvl w:val="0"/>
    </w:pPr>
    <w:rPr>
      <w:rFonts w:ascii="Arial" w:eastAsia="Arial" w:hAnsi="Arial" w:cs="Arial"/>
      <w:color w:val="00ADEC"/>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ADEC"/>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oo.gl/forms/2zFdX8i0zhO6Ves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2zFdX8i0zhO6Ves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iDvHovDdLsMo8asC3" TargetMode="External"/><Relationship Id="rId11" Type="http://schemas.openxmlformats.org/officeDocument/2006/relationships/hyperlink" Target="http://www.foroige.ie/" TargetMode="External"/><Relationship Id="rId5" Type="http://schemas.openxmlformats.org/officeDocument/2006/relationships/hyperlink" Target="https://goo.gl/forms/iDvHovDdLsMo8asC3" TargetMode="External"/><Relationship Id="rId10" Type="http://schemas.openxmlformats.org/officeDocument/2006/relationships/hyperlink" Target="http://www.foroige.ie/" TargetMode="External"/><Relationship Id="rId4" Type="http://schemas.openxmlformats.org/officeDocument/2006/relationships/webSettings" Target="webSettings.xml"/><Relationship Id="rId9" Type="http://schemas.openxmlformats.org/officeDocument/2006/relationships/hyperlink" Target="https://goo.gl/forms/2zFdX8i0zhO6Ve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Murphy</dc:creator>
  <cp:keywords/>
  <cp:lastModifiedBy>Catriona Mulcahy</cp:lastModifiedBy>
  <cp:revision>2</cp:revision>
  <dcterms:created xsi:type="dcterms:W3CDTF">2017-01-16T12:06:00Z</dcterms:created>
  <dcterms:modified xsi:type="dcterms:W3CDTF">2017-01-16T12:06:00Z</dcterms:modified>
</cp:coreProperties>
</file>